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AE" w:rsidRPr="00955FFD" w:rsidRDefault="00A44FAE" w:rsidP="002A6550">
      <w:pPr>
        <w:keepNext/>
        <w:spacing w:before="240" w:after="60" w:line="240" w:lineRule="auto"/>
        <w:jc w:val="center"/>
        <w:outlineLvl w:val="1"/>
        <w:rPr>
          <w:rFonts w:eastAsia="Times New Roman" w:cstheme="minorHAnsi"/>
          <w:b/>
          <w:bCs/>
          <w:iCs/>
          <w:sz w:val="32"/>
          <w:szCs w:val="32"/>
          <w:lang w:eastAsia="nb-NO"/>
        </w:rPr>
      </w:pPr>
      <w:bookmarkStart w:id="0" w:name="_Toc30583927"/>
      <w:r w:rsidRPr="00955FFD">
        <w:rPr>
          <w:rFonts w:eastAsia="Times New Roman" w:cstheme="minorHAnsi"/>
          <w:b/>
          <w:bCs/>
          <w:iCs/>
          <w:sz w:val="32"/>
          <w:szCs w:val="32"/>
          <w:lang w:eastAsia="nb-NO"/>
        </w:rPr>
        <w:t>SAMTYKKEERKLÆRING</w:t>
      </w:r>
      <w:bookmarkEnd w:id="0"/>
    </w:p>
    <w:p w:rsidR="00955FFD" w:rsidRDefault="00955FFD" w:rsidP="00955FFD">
      <w:pPr>
        <w:pStyle w:val="Default"/>
      </w:pPr>
    </w:p>
    <w:p w:rsidR="00955FFD" w:rsidRDefault="00955FFD" w:rsidP="00955FF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55FFD">
        <w:rPr>
          <w:rFonts w:asciiTheme="minorHAnsi" w:hAnsiTheme="minorHAnsi" w:cstheme="minorHAnsi"/>
          <w:sz w:val="22"/>
          <w:szCs w:val="22"/>
        </w:rPr>
        <w:t>For at offentlige instanser skal kunne samarbeide og utveksle taushetsbelagte opplysninger, må d</w:t>
      </w:r>
      <w:r w:rsidR="00A37DC3">
        <w:rPr>
          <w:rFonts w:asciiTheme="minorHAnsi" w:hAnsiTheme="minorHAnsi" w:cstheme="minorHAnsi"/>
          <w:sz w:val="22"/>
          <w:szCs w:val="22"/>
        </w:rPr>
        <w:t xml:space="preserve">et foreligge samtykke fra </w:t>
      </w:r>
      <w:r w:rsidRPr="00955FFD">
        <w:rPr>
          <w:rFonts w:asciiTheme="minorHAnsi" w:hAnsiTheme="minorHAnsi" w:cstheme="minorHAnsi"/>
          <w:sz w:val="22"/>
          <w:szCs w:val="22"/>
        </w:rPr>
        <w:t xml:space="preserve">foresatte eller verge. </w:t>
      </w:r>
      <w:r w:rsidR="00A37DC3">
        <w:rPr>
          <w:rFonts w:asciiTheme="minorHAnsi" w:hAnsiTheme="minorHAnsi" w:cstheme="minorHAnsi"/>
          <w:sz w:val="22"/>
          <w:szCs w:val="22"/>
        </w:rPr>
        <w:t>Barn som er 15 år er part i egen sak og må også samtykke. Barn so</w:t>
      </w:r>
      <w:r w:rsidR="00104867">
        <w:rPr>
          <w:rFonts w:asciiTheme="minorHAnsi" w:hAnsiTheme="minorHAnsi" w:cstheme="minorHAnsi"/>
          <w:sz w:val="22"/>
          <w:szCs w:val="22"/>
        </w:rPr>
        <w:t>m ikke har partsrettigheter</w:t>
      </w:r>
      <w:r w:rsidR="00A37DC3">
        <w:rPr>
          <w:rFonts w:asciiTheme="minorHAnsi" w:hAnsiTheme="minorHAnsi" w:cstheme="minorHAnsi"/>
          <w:sz w:val="22"/>
          <w:szCs w:val="22"/>
        </w:rPr>
        <w:t xml:space="preserve"> ha</w:t>
      </w:r>
      <w:r w:rsidR="00104867">
        <w:rPr>
          <w:rFonts w:asciiTheme="minorHAnsi" w:hAnsiTheme="minorHAnsi" w:cstheme="minorHAnsi"/>
          <w:sz w:val="22"/>
          <w:szCs w:val="22"/>
        </w:rPr>
        <w:t>r rett til</w:t>
      </w:r>
      <w:r w:rsidR="00A37DC3">
        <w:rPr>
          <w:rFonts w:asciiTheme="minorHAnsi" w:hAnsiTheme="minorHAnsi" w:cstheme="minorHAnsi"/>
          <w:sz w:val="22"/>
          <w:szCs w:val="22"/>
        </w:rPr>
        <w:t xml:space="preserve"> informasjon, </w:t>
      </w:r>
      <w:r w:rsidR="00104867">
        <w:rPr>
          <w:rFonts w:asciiTheme="minorHAnsi" w:hAnsiTheme="minorHAnsi" w:cstheme="minorHAnsi"/>
          <w:sz w:val="22"/>
          <w:szCs w:val="22"/>
        </w:rPr>
        <w:t xml:space="preserve">rett til å </w:t>
      </w:r>
      <w:r w:rsidR="00A37DC3">
        <w:rPr>
          <w:rFonts w:asciiTheme="minorHAnsi" w:hAnsiTheme="minorHAnsi" w:cstheme="minorHAnsi"/>
          <w:sz w:val="22"/>
          <w:szCs w:val="22"/>
        </w:rPr>
        <w:t xml:space="preserve">bli hørt og </w:t>
      </w:r>
      <w:r w:rsidR="00104867">
        <w:rPr>
          <w:rFonts w:asciiTheme="minorHAnsi" w:hAnsiTheme="minorHAnsi" w:cstheme="minorHAnsi"/>
          <w:sz w:val="22"/>
          <w:szCs w:val="22"/>
        </w:rPr>
        <w:t>få si sin mening. Barnets mening skal vektlegges.</w:t>
      </w:r>
    </w:p>
    <w:p w:rsidR="00104867" w:rsidRPr="00955FFD" w:rsidRDefault="00104867" w:rsidP="00955FF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55FFD" w:rsidRPr="00955FFD" w:rsidRDefault="00955FFD" w:rsidP="00955FF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55FFD">
        <w:rPr>
          <w:rFonts w:asciiTheme="minorHAnsi" w:hAnsiTheme="minorHAnsi" w:cstheme="minorHAnsi"/>
          <w:sz w:val="22"/>
          <w:szCs w:val="22"/>
        </w:rPr>
        <w:t xml:space="preserve">Jeg/vi samtykker til at </w:t>
      </w:r>
      <w:r w:rsidR="00104867">
        <w:rPr>
          <w:rFonts w:asciiTheme="minorHAnsi" w:hAnsiTheme="minorHAnsi" w:cstheme="minorHAnsi"/>
          <w:sz w:val="22"/>
          <w:szCs w:val="22"/>
        </w:rPr>
        <w:t>kontaktperson</w:t>
      </w:r>
      <w:r w:rsidRPr="00955FFD">
        <w:rPr>
          <w:rFonts w:asciiTheme="minorHAnsi" w:hAnsiTheme="minorHAnsi" w:cstheme="minorHAnsi"/>
          <w:sz w:val="22"/>
          <w:szCs w:val="22"/>
        </w:rPr>
        <w:t xml:space="preserve"> kan utveksle informasjon og nødvendige opplysninger om: </w:t>
      </w:r>
    </w:p>
    <w:p w:rsidR="00A44FAE" w:rsidRPr="00955FFD" w:rsidRDefault="00955FFD" w:rsidP="00955FFD">
      <w:pPr>
        <w:spacing w:after="0" w:line="240" w:lineRule="auto"/>
        <w:rPr>
          <w:rFonts w:eastAsia="Times New Roman" w:cstheme="minorHAnsi"/>
          <w:b/>
          <w:bCs/>
          <w:lang w:eastAsia="nb-NO"/>
        </w:rPr>
      </w:pPr>
      <w:r w:rsidRPr="00955FFD">
        <w:rPr>
          <w:rFonts w:cstheme="minorHAnsi"/>
        </w:rPr>
        <w:t>(helsemessige, sosiale forhold, forhold i barnehage/skole, samt vurderinger gjort av andre som er involvert med familien)</w:t>
      </w:r>
      <w:r>
        <w:rPr>
          <w:rFonts w:cstheme="minorHAnsi"/>
        </w:rPr>
        <w:t>.</w:t>
      </w:r>
      <w:r w:rsidR="00104867">
        <w:rPr>
          <w:rFonts w:cstheme="minorHAnsi"/>
        </w:rPr>
        <w:t xml:space="preserve"> Barnet/ungdommen og foresatte skal være kjent med opplysninger som deles.</w:t>
      </w:r>
    </w:p>
    <w:p w:rsidR="00A44FAE" w:rsidRDefault="00A44FAE" w:rsidP="00A44FAE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  <w:lang w:eastAsia="nb-NO"/>
        </w:rPr>
      </w:pPr>
    </w:p>
    <w:p w:rsidR="00955FFD" w:rsidRPr="00955FFD" w:rsidRDefault="00955FFD" w:rsidP="00955FFD">
      <w:pPr>
        <w:spacing w:after="0" w:line="240" w:lineRule="auto"/>
        <w:rPr>
          <w:rFonts w:eastAsia="Times New Roman" w:cstheme="minorHAnsi"/>
          <w:b/>
          <w:bCs/>
          <w:szCs w:val="24"/>
          <w:lang w:eastAsia="nb-NO"/>
        </w:rPr>
      </w:pPr>
      <w:r w:rsidRPr="00955FFD">
        <w:rPr>
          <w:rFonts w:cstheme="minorHAnsi"/>
          <w:b/>
          <w:bCs/>
        </w:rPr>
        <w:t>OM FRITAK FRA TAUSHETSPLIKT OG FULLMAKT TIL Å INNHENTE NØDVENDIG DOKUMENTASJON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5FFD" w:rsidTr="00955FFD">
        <w:tc>
          <w:tcPr>
            <w:tcW w:w="4531" w:type="dxa"/>
          </w:tcPr>
          <w:p w:rsidR="00955FFD" w:rsidRDefault="00955FFD" w:rsidP="00A44FAE">
            <w:pP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  <w:t>Navn:</w:t>
            </w:r>
          </w:p>
          <w:p w:rsidR="00955FFD" w:rsidRDefault="00955FFD" w:rsidP="00A44FAE">
            <w:pP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</w:pPr>
          </w:p>
        </w:tc>
        <w:tc>
          <w:tcPr>
            <w:tcW w:w="4531" w:type="dxa"/>
          </w:tcPr>
          <w:p w:rsidR="00955FFD" w:rsidRDefault="00955FFD" w:rsidP="00A44FAE">
            <w:pP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  <w:t>Fødselsnummer (11 siffer):</w:t>
            </w:r>
          </w:p>
        </w:tc>
      </w:tr>
      <w:tr w:rsidR="00955FFD" w:rsidTr="00955FFD">
        <w:tc>
          <w:tcPr>
            <w:tcW w:w="4531" w:type="dxa"/>
          </w:tcPr>
          <w:p w:rsidR="00955FFD" w:rsidRDefault="00955FFD" w:rsidP="00A44FAE">
            <w:pP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  <w:t xml:space="preserve">Adresse: </w:t>
            </w:r>
          </w:p>
          <w:p w:rsidR="00955FFD" w:rsidRDefault="00955FFD" w:rsidP="00A44FAE">
            <w:pP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</w:pPr>
          </w:p>
        </w:tc>
        <w:tc>
          <w:tcPr>
            <w:tcW w:w="4531" w:type="dxa"/>
          </w:tcPr>
          <w:p w:rsidR="00955FFD" w:rsidRDefault="00955FFD" w:rsidP="00A44FAE">
            <w:pP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  <w:t>Telefon:</w:t>
            </w:r>
          </w:p>
        </w:tc>
      </w:tr>
    </w:tbl>
    <w:p w:rsidR="00955FFD" w:rsidRDefault="00955FFD" w:rsidP="00955FFD">
      <w:pPr>
        <w:pStyle w:val="Default"/>
      </w:pPr>
    </w:p>
    <w:p w:rsidR="00955FFD" w:rsidRPr="00955FFD" w:rsidRDefault="00104867" w:rsidP="00955FFD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Alle offentlige ansatte</w:t>
      </w:r>
      <w:r w:rsidR="00955FFD" w:rsidRPr="00955FFD">
        <w:rPr>
          <w:rFonts w:asciiTheme="minorHAnsi" w:hAnsiTheme="minorHAnsi" w:cstheme="minorHAnsi"/>
          <w:bCs/>
          <w:sz w:val="22"/>
          <w:szCs w:val="22"/>
        </w:rPr>
        <w:t xml:space="preserve"> er pålagt lovbestemt taushetsplikt. Taushetsplikten omfatter opplysninger om personlige forhold og sikkerhetsmessige forhold som en i forbindelse med </w:t>
      </w:r>
      <w:r>
        <w:rPr>
          <w:rFonts w:asciiTheme="minorHAnsi" w:hAnsiTheme="minorHAnsi" w:cstheme="minorHAnsi"/>
          <w:bCs/>
          <w:sz w:val="22"/>
          <w:szCs w:val="22"/>
        </w:rPr>
        <w:t>arbeidet sitt</w:t>
      </w:r>
      <w:r w:rsidR="00955FFD" w:rsidRPr="00955FFD">
        <w:rPr>
          <w:rFonts w:asciiTheme="minorHAnsi" w:hAnsiTheme="minorHAnsi" w:cstheme="minorHAnsi"/>
          <w:bCs/>
          <w:sz w:val="22"/>
          <w:szCs w:val="22"/>
        </w:rPr>
        <w:t xml:space="preserve"> er blitt kjent med. </w:t>
      </w:r>
    </w:p>
    <w:p w:rsidR="00955FFD" w:rsidRPr="00955FFD" w:rsidRDefault="00955FFD" w:rsidP="00955FF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55FFD" w:rsidRPr="00955FFD" w:rsidRDefault="00955FFD" w:rsidP="00955FF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55FFD">
        <w:rPr>
          <w:rFonts w:asciiTheme="minorHAnsi" w:hAnsiTheme="minorHAnsi" w:cstheme="minorHAnsi"/>
          <w:bCs/>
          <w:sz w:val="22"/>
          <w:szCs w:val="22"/>
        </w:rPr>
        <w:t xml:space="preserve">Lovbestemmelser om taushetsplikt: </w:t>
      </w:r>
    </w:p>
    <w:p w:rsidR="00104867" w:rsidRDefault="00955FFD" w:rsidP="00955FFD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955FFD">
        <w:rPr>
          <w:rFonts w:asciiTheme="minorHAnsi" w:hAnsiTheme="minorHAnsi" w:cstheme="minorHAnsi"/>
          <w:bCs/>
          <w:sz w:val="22"/>
          <w:szCs w:val="22"/>
        </w:rPr>
        <w:t>Forvaltningsloven § 13 til 13e</w:t>
      </w:r>
    </w:p>
    <w:p w:rsidR="00104867" w:rsidRDefault="00955FFD" w:rsidP="00955FFD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955FFD">
        <w:rPr>
          <w:rFonts w:asciiTheme="minorHAnsi" w:hAnsiTheme="minorHAnsi" w:cstheme="minorHAnsi"/>
          <w:bCs/>
          <w:sz w:val="22"/>
          <w:szCs w:val="22"/>
        </w:rPr>
        <w:t>Helsepersonel</w:t>
      </w:r>
      <w:r w:rsidR="00104867">
        <w:rPr>
          <w:rFonts w:asciiTheme="minorHAnsi" w:hAnsiTheme="minorHAnsi" w:cstheme="minorHAnsi"/>
          <w:bCs/>
          <w:sz w:val="22"/>
          <w:szCs w:val="22"/>
        </w:rPr>
        <w:t>l</w:t>
      </w:r>
      <w:r w:rsidRPr="00955FFD">
        <w:rPr>
          <w:rFonts w:asciiTheme="minorHAnsi" w:hAnsiTheme="minorHAnsi" w:cstheme="minorHAnsi"/>
          <w:bCs/>
          <w:sz w:val="22"/>
          <w:szCs w:val="22"/>
        </w:rPr>
        <w:t xml:space="preserve">oven </w:t>
      </w:r>
      <w:proofErr w:type="spellStart"/>
      <w:r w:rsidRPr="00955FFD">
        <w:rPr>
          <w:rFonts w:asciiTheme="minorHAnsi" w:hAnsiTheme="minorHAnsi" w:cstheme="minorHAnsi"/>
          <w:bCs/>
          <w:sz w:val="22"/>
          <w:szCs w:val="22"/>
        </w:rPr>
        <w:t>kap</w:t>
      </w:r>
      <w:proofErr w:type="spellEnd"/>
      <w:r w:rsidR="00104867">
        <w:rPr>
          <w:rFonts w:asciiTheme="minorHAnsi" w:hAnsiTheme="minorHAnsi" w:cstheme="minorHAnsi"/>
          <w:bCs/>
          <w:sz w:val="22"/>
          <w:szCs w:val="22"/>
        </w:rPr>
        <w:t>.</w:t>
      </w:r>
      <w:r w:rsidRPr="00955FFD">
        <w:rPr>
          <w:rFonts w:asciiTheme="minorHAnsi" w:hAnsiTheme="minorHAnsi" w:cstheme="minorHAnsi"/>
          <w:bCs/>
          <w:sz w:val="22"/>
          <w:szCs w:val="22"/>
        </w:rPr>
        <w:t xml:space="preserve"> 5 § 2-25</w:t>
      </w:r>
    </w:p>
    <w:p w:rsidR="00104867" w:rsidRDefault="00104867" w:rsidP="00955FFD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Opplæringsloven § 5.4 og 15.4</w:t>
      </w:r>
    </w:p>
    <w:p w:rsidR="00104867" w:rsidRDefault="00104867" w:rsidP="00955FFD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Pasientrettighetsloven § 3-6</w:t>
      </w:r>
    </w:p>
    <w:p w:rsidR="00955FFD" w:rsidRPr="00955FFD" w:rsidRDefault="00955FFD" w:rsidP="00955FF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55FFD">
        <w:rPr>
          <w:rFonts w:asciiTheme="minorHAnsi" w:hAnsiTheme="minorHAnsi" w:cstheme="minorHAnsi"/>
          <w:bCs/>
          <w:sz w:val="22"/>
          <w:szCs w:val="22"/>
        </w:rPr>
        <w:t xml:space="preserve">Lov om sosiale tjenester § 8-8, </w:t>
      </w:r>
    </w:p>
    <w:p w:rsidR="00104867" w:rsidRDefault="00955FFD" w:rsidP="00955FFD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955FFD">
        <w:rPr>
          <w:rFonts w:asciiTheme="minorHAnsi" w:hAnsiTheme="minorHAnsi" w:cstheme="minorHAnsi"/>
          <w:bCs/>
          <w:sz w:val="22"/>
          <w:szCs w:val="22"/>
        </w:rPr>
        <w:t>Folke</w:t>
      </w:r>
      <w:r w:rsidR="00104867">
        <w:rPr>
          <w:rFonts w:asciiTheme="minorHAnsi" w:hAnsiTheme="minorHAnsi" w:cstheme="minorHAnsi"/>
          <w:bCs/>
          <w:sz w:val="22"/>
          <w:szCs w:val="22"/>
        </w:rPr>
        <w:t>trygdloven § 2-9, 2-10 og 25-11</w:t>
      </w:r>
    </w:p>
    <w:p w:rsidR="00955FFD" w:rsidRPr="00955FFD" w:rsidRDefault="00955FFD" w:rsidP="00955FFD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955FFD">
        <w:rPr>
          <w:rFonts w:asciiTheme="minorHAnsi" w:hAnsiTheme="minorHAnsi" w:cstheme="minorHAnsi"/>
          <w:bCs/>
          <w:sz w:val="22"/>
          <w:szCs w:val="22"/>
        </w:rPr>
        <w:t xml:space="preserve">Lov om Barneverntjenesten § 6-4 </w:t>
      </w:r>
    </w:p>
    <w:p w:rsidR="00955FFD" w:rsidRPr="00955FFD" w:rsidRDefault="00955FFD" w:rsidP="00955FF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55FFD" w:rsidRPr="00955FFD" w:rsidRDefault="00955FFD" w:rsidP="00955FFD">
      <w:pPr>
        <w:spacing w:after="0" w:line="240" w:lineRule="auto"/>
        <w:rPr>
          <w:rFonts w:cstheme="minorHAnsi"/>
          <w:bCs/>
        </w:rPr>
      </w:pPr>
      <w:r w:rsidRPr="00955FFD">
        <w:rPr>
          <w:rFonts w:cstheme="minorHAnsi"/>
          <w:bCs/>
        </w:rPr>
        <w:t xml:space="preserve">Taushetsplikten er ikke til hinder for at nødvendige opplysninger kan gjøres kjent mellom </w:t>
      </w:r>
      <w:r w:rsidR="00104867">
        <w:rPr>
          <w:rFonts w:cstheme="minorHAnsi"/>
          <w:bCs/>
        </w:rPr>
        <w:t xml:space="preserve">virksomheter </w:t>
      </w:r>
      <w:r w:rsidRPr="00955FFD">
        <w:rPr>
          <w:rFonts w:cstheme="minorHAnsi"/>
          <w:bCs/>
        </w:rPr>
        <w:t>som skal samarbeide på en best mulig måte. For å opplyse saken godt, kan det være behov for å innhente eller formidle nødvendige opplysninger. I det skriftlige samtykket skal det framgå hva saken gjelder, hvem som kan informer</w:t>
      </w:r>
      <w:r w:rsidR="00104867">
        <w:rPr>
          <w:rFonts w:cstheme="minorHAnsi"/>
          <w:bCs/>
        </w:rPr>
        <w:t>es, og innenfor hvilket tidsrom samtykket gjelder.</w:t>
      </w:r>
    </w:p>
    <w:p w:rsidR="00955FFD" w:rsidRDefault="00955FFD" w:rsidP="00955FFD">
      <w:pPr>
        <w:spacing w:after="0" w:line="240" w:lineRule="auto"/>
        <w:rPr>
          <w:rFonts w:cstheme="minorHAnsi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5FFD" w:rsidTr="00955FFD">
        <w:tc>
          <w:tcPr>
            <w:tcW w:w="4531" w:type="dxa"/>
          </w:tcPr>
          <w:p w:rsidR="00955FFD" w:rsidRDefault="00955FFD" w:rsidP="00955F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Samtykket gjelder følgende sak:</w:t>
            </w:r>
          </w:p>
          <w:p w:rsidR="00955FFD" w:rsidRDefault="00955FFD" w:rsidP="00955FFD">
            <w:pPr>
              <w:rPr>
                <w:rFonts w:cstheme="minorHAnsi"/>
                <w:b/>
                <w:bCs/>
              </w:rPr>
            </w:pPr>
          </w:p>
          <w:p w:rsidR="00955FFD" w:rsidRDefault="00955FFD" w:rsidP="00955F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:rsidR="00955FFD" w:rsidRDefault="00955FFD" w:rsidP="00955FFD">
            <w:pPr>
              <w:rPr>
                <w:rFonts w:cstheme="minorHAnsi"/>
                <w:b/>
                <w:bCs/>
              </w:rPr>
            </w:pPr>
          </w:p>
        </w:tc>
      </w:tr>
      <w:tr w:rsidR="00955FFD" w:rsidTr="00955FFD">
        <w:tc>
          <w:tcPr>
            <w:tcW w:w="4531" w:type="dxa"/>
          </w:tcPr>
          <w:p w:rsidR="00955FFD" w:rsidRDefault="00955FFD" w:rsidP="00955F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Tidsbegrensning</w:t>
            </w:r>
          </w:p>
          <w:p w:rsidR="00955FFD" w:rsidRDefault="00955FFD" w:rsidP="00955F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:rsidR="00955FFD" w:rsidRDefault="00955FFD" w:rsidP="00955F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Fra- til: </w:t>
            </w:r>
          </w:p>
          <w:p w:rsidR="00955FFD" w:rsidRDefault="00955FFD" w:rsidP="00955FFD">
            <w:pPr>
              <w:rPr>
                <w:rFonts w:cstheme="minorHAnsi"/>
                <w:b/>
                <w:bCs/>
              </w:rPr>
            </w:pPr>
          </w:p>
          <w:p w:rsidR="00955FFD" w:rsidRDefault="00955FFD" w:rsidP="00955FFD">
            <w:pPr>
              <w:rPr>
                <w:rFonts w:cstheme="minorHAnsi"/>
                <w:b/>
                <w:bCs/>
              </w:rPr>
            </w:pPr>
          </w:p>
        </w:tc>
      </w:tr>
    </w:tbl>
    <w:p w:rsidR="00955FFD" w:rsidRDefault="00955FFD" w:rsidP="00955FFD">
      <w:pPr>
        <w:spacing w:after="0" w:line="240" w:lineRule="auto"/>
        <w:rPr>
          <w:rFonts w:cstheme="minorHAnsi"/>
          <w:b/>
          <w:bCs/>
        </w:rPr>
      </w:pPr>
    </w:p>
    <w:p w:rsidR="00955FFD" w:rsidRDefault="00955FFD" w:rsidP="00955FFD">
      <w:pPr>
        <w:pStyle w:val="Default"/>
      </w:pPr>
    </w:p>
    <w:p w:rsidR="00A44FAE" w:rsidRPr="00955FFD" w:rsidRDefault="00955FFD" w:rsidP="00A44FAE">
      <w:pPr>
        <w:spacing w:after="0" w:line="240" w:lineRule="auto"/>
        <w:rPr>
          <w:rFonts w:ascii="Calibri" w:eastAsia="Times New Roman" w:hAnsi="Calibri" w:cs="Times New Roman"/>
          <w:bCs/>
          <w:szCs w:val="24"/>
          <w:lang w:eastAsia="nb-NO"/>
        </w:rPr>
      </w:pPr>
      <w:r w:rsidRPr="00955FFD">
        <w:rPr>
          <w:bCs/>
          <w:sz w:val="20"/>
          <w:szCs w:val="20"/>
        </w:rPr>
        <w:t>Jeg samtykker med dette i at ________________________</w:t>
      </w:r>
      <w:r w:rsidR="00104867">
        <w:rPr>
          <w:bCs/>
          <w:sz w:val="20"/>
          <w:szCs w:val="20"/>
        </w:rPr>
        <w:t>(kontaktperson)</w:t>
      </w:r>
      <w:r w:rsidRPr="00955FFD">
        <w:rPr>
          <w:bCs/>
          <w:sz w:val="20"/>
          <w:szCs w:val="20"/>
        </w:rPr>
        <w:t xml:space="preserve"> uten hinder av taushetsplikten, kan samarbeide og innhente nødvendige opplysninger fra følgende tjenester</w:t>
      </w:r>
      <w:r w:rsidR="00104867">
        <w:rPr>
          <w:bCs/>
          <w:sz w:val="20"/>
          <w:szCs w:val="20"/>
        </w:rPr>
        <w:t>.</w:t>
      </w:r>
    </w:p>
    <w:p w:rsidR="00A44FAE" w:rsidRPr="007F339C" w:rsidRDefault="00A44FAE" w:rsidP="00A44FA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4"/>
          <w:lang w:eastAsia="nb-NO"/>
        </w:rPr>
      </w:pPr>
    </w:p>
    <w:p w:rsidR="00A44FAE" w:rsidRPr="007F339C" w:rsidRDefault="00A44FAE" w:rsidP="00A44FAE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  <w:lang w:eastAsia="nb-NO"/>
        </w:rPr>
      </w:pPr>
    </w:p>
    <w:p w:rsidR="00A44FAE" w:rsidRPr="007F339C" w:rsidRDefault="00A44FAE" w:rsidP="00A44FAE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  <w:lang w:eastAsia="nb-NO"/>
        </w:rPr>
      </w:pPr>
    </w:p>
    <w:p w:rsidR="00A44FAE" w:rsidRDefault="00A44FAE" w:rsidP="00A44FAE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  <w:lang w:eastAsia="nb-NO"/>
        </w:rPr>
      </w:pPr>
    </w:p>
    <w:p w:rsidR="00955FFD" w:rsidRDefault="00955FFD" w:rsidP="00A44FAE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  <w:lang w:eastAsia="nb-NO"/>
        </w:rPr>
      </w:pPr>
    </w:p>
    <w:p w:rsidR="00955FFD" w:rsidRDefault="00955FFD" w:rsidP="00A44FAE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  <w:lang w:eastAsia="nb-NO"/>
        </w:rPr>
      </w:pPr>
    </w:p>
    <w:p w:rsidR="00955FFD" w:rsidRDefault="00955FFD" w:rsidP="00A44FAE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10DD4" w:rsidTr="00010DD4">
        <w:tc>
          <w:tcPr>
            <w:tcW w:w="3020" w:type="dxa"/>
          </w:tcPr>
          <w:p w:rsidR="00010DD4" w:rsidRDefault="00010DD4" w:rsidP="00A44FAE">
            <w:pP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  <w:t>Tjeneste</w:t>
            </w:r>
          </w:p>
        </w:tc>
        <w:tc>
          <w:tcPr>
            <w:tcW w:w="3021" w:type="dxa"/>
          </w:tcPr>
          <w:p w:rsidR="00010DD4" w:rsidRDefault="00010DD4" w:rsidP="00A44FAE">
            <w:pP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  <w:t>Merknad</w:t>
            </w:r>
          </w:p>
        </w:tc>
        <w:tc>
          <w:tcPr>
            <w:tcW w:w="3021" w:type="dxa"/>
          </w:tcPr>
          <w:p w:rsidR="00010DD4" w:rsidRDefault="00010DD4" w:rsidP="00A44FAE">
            <w:pP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  <w:t>Underskrift</w:t>
            </w:r>
          </w:p>
        </w:tc>
      </w:tr>
      <w:tr w:rsidR="00010DD4" w:rsidTr="00010DD4">
        <w:tc>
          <w:tcPr>
            <w:tcW w:w="3020" w:type="dxa"/>
          </w:tcPr>
          <w:p w:rsidR="00010DD4" w:rsidRDefault="00010DD4" w:rsidP="00A44FAE">
            <w:pP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  <w:t xml:space="preserve"> </w:t>
            </w:r>
          </w:p>
          <w:p w:rsidR="00010DD4" w:rsidRDefault="00010DD4" w:rsidP="00A44FAE">
            <w:pP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</w:pPr>
          </w:p>
        </w:tc>
        <w:tc>
          <w:tcPr>
            <w:tcW w:w="3021" w:type="dxa"/>
          </w:tcPr>
          <w:p w:rsidR="00010DD4" w:rsidRDefault="00010DD4" w:rsidP="00A44FAE">
            <w:pP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</w:pPr>
          </w:p>
        </w:tc>
        <w:tc>
          <w:tcPr>
            <w:tcW w:w="3021" w:type="dxa"/>
          </w:tcPr>
          <w:p w:rsidR="00010DD4" w:rsidRDefault="00010DD4" w:rsidP="00A44FAE">
            <w:pP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</w:pPr>
          </w:p>
        </w:tc>
      </w:tr>
      <w:tr w:rsidR="00010DD4" w:rsidTr="00010DD4">
        <w:tc>
          <w:tcPr>
            <w:tcW w:w="3020" w:type="dxa"/>
          </w:tcPr>
          <w:p w:rsidR="00010DD4" w:rsidRDefault="00010DD4" w:rsidP="00A44FAE">
            <w:pP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</w:pPr>
          </w:p>
          <w:p w:rsidR="00010DD4" w:rsidRDefault="00010DD4" w:rsidP="00A44FAE">
            <w:pP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</w:pPr>
          </w:p>
        </w:tc>
        <w:tc>
          <w:tcPr>
            <w:tcW w:w="3021" w:type="dxa"/>
          </w:tcPr>
          <w:p w:rsidR="00010DD4" w:rsidRDefault="00010DD4" w:rsidP="00A44FAE">
            <w:pP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</w:pPr>
          </w:p>
        </w:tc>
        <w:tc>
          <w:tcPr>
            <w:tcW w:w="3021" w:type="dxa"/>
          </w:tcPr>
          <w:p w:rsidR="00010DD4" w:rsidRDefault="00010DD4" w:rsidP="00A44FAE">
            <w:pP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</w:pPr>
          </w:p>
        </w:tc>
      </w:tr>
      <w:tr w:rsidR="00010DD4" w:rsidTr="00010DD4">
        <w:tc>
          <w:tcPr>
            <w:tcW w:w="3020" w:type="dxa"/>
          </w:tcPr>
          <w:p w:rsidR="00010DD4" w:rsidRDefault="00010DD4" w:rsidP="00A44FAE">
            <w:pP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</w:pPr>
          </w:p>
          <w:p w:rsidR="00010DD4" w:rsidRDefault="00010DD4" w:rsidP="00A44FAE">
            <w:pP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</w:pPr>
          </w:p>
        </w:tc>
        <w:tc>
          <w:tcPr>
            <w:tcW w:w="3021" w:type="dxa"/>
          </w:tcPr>
          <w:p w:rsidR="00010DD4" w:rsidRDefault="00010DD4" w:rsidP="00A44FAE">
            <w:pP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</w:pPr>
          </w:p>
        </w:tc>
        <w:tc>
          <w:tcPr>
            <w:tcW w:w="3021" w:type="dxa"/>
          </w:tcPr>
          <w:p w:rsidR="00010DD4" w:rsidRDefault="00010DD4" w:rsidP="00A44FAE">
            <w:pP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</w:pPr>
          </w:p>
        </w:tc>
      </w:tr>
      <w:tr w:rsidR="00010DD4" w:rsidTr="00010DD4">
        <w:tc>
          <w:tcPr>
            <w:tcW w:w="3020" w:type="dxa"/>
          </w:tcPr>
          <w:p w:rsidR="00010DD4" w:rsidRDefault="00010DD4" w:rsidP="00A44FAE">
            <w:pP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</w:pPr>
          </w:p>
          <w:p w:rsidR="00010DD4" w:rsidRDefault="00010DD4" w:rsidP="00A44FAE">
            <w:pP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</w:pPr>
          </w:p>
        </w:tc>
        <w:tc>
          <w:tcPr>
            <w:tcW w:w="3021" w:type="dxa"/>
          </w:tcPr>
          <w:p w:rsidR="00010DD4" w:rsidRDefault="00010DD4" w:rsidP="00A44FAE">
            <w:pP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</w:pPr>
          </w:p>
        </w:tc>
        <w:tc>
          <w:tcPr>
            <w:tcW w:w="3021" w:type="dxa"/>
          </w:tcPr>
          <w:p w:rsidR="00010DD4" w:rsidRDefault="00010DD4" w:rsidP="00A44FAE">
            <w:pP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</w:pPr>
          </w:p>
        </w:tc>
      </w:tr>
      <w:tr w:rsidR="00010DD4" w:rsidTr="00010DD4">
        <w:tc>
          <w:tcPr>
            <w:tcW w:w="3020" w:type="dxa"/>
          </w:tcPr>
          <w:p w:rsidR="00010DD4" w:rsidRDefault="00010DD4" w:rsidP="00A44FAE">
            <w:pP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</w:pPr>
          </w:p>
          <w:p w:rsidR="00010DD4" w:rsidRDefault="00010DD4" w:rsidP="00A44FAE">
            <w:pP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</w:pPr>
          </w:p>
        </w:tc>
        <w:tc>
          <w:tcPr>
            <w:tcW w:w="3021" w:type="dxa"/>
          </w:tcPr>
          <w:p w:rsidR="00010DD4" w:rsidRDefault="00010DD4" w:rsidP="00A44FAE">
            <w:pP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</w:pPr>
          </w:p>
        </w:tc>
        <w:tc>
          <w:tcPr>
            <w:tcW w:w="3021" w:type="dxa"/>
          </w:tcPr>
          <w:p w:rsidR="00010DD4" w:rsidRDefault="00010DD4" w:rsidP="00A44FAE">
            <w:pPr>
              <w:rPr>
                <w:rFonts w:ascii="Calibri" w:eastAsia="Times New Roman" w:hAnsi="Calibri" w:cs="Times New Roman"/>
                <w:b/>
                <w:bCs/>
                <w:szCs w:val="24"/>
                <w:lang w:eastAsia="nb-NO"/>
              </w:rPr>
            </w:pPr>
          </w:p>
        </w:tc>
      </w:tr>
    </w:tbl>
    <w:p w:rsidR="00A44FAE" w:rsidRPr="007F339C" w:rsidRDefault="00A44FAE" w:rsidP="00A44FA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8762FF" w:rsidRDefault="008762FF" w:rsidP="00010DD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8762FF" w:rsidRDefault="008762FF" w:rsidP="00010DD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Jeg/vi vil delta i tverrfaglig drøftingsmøte: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Ja_____</w:t>
      </w:r>
      <w:bookmarkStart w:id="1" w:name="_GoBack"/>
      <w:bookmarkEnd w:id="1"/>
      <w:r>
        <w:rPr>
          <w:rFonts w:asciiTheme="minorHAnsi" w:hAnsiTheme="minorHAnsi" w:cstheme="minorHAnsi"/>
          <w:b/>
          <w:bCs/>
          <w:sz w:val="20"/>
          <w:szCs w:val="20"/>
        </w:rPr>
        <w:t>_Nei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_______</w:t>
      </w:r>
    </w:p>
    <w:p w:rsidR="008762FF" w:rsidRDefault="008762FF" w:rsidP="00010DD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8762FF" w:rsidRDefault="008762FF" w:rsidP="00010DD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010DD4" w:rsidRDefault="00010DD4" w:rsidP="00010DD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010DD4">
        <w:rPr>
          <w:rFonts w:asciiTheme="minorHAnsi" w:hAnsiTheme="minorHAnsi" w:cstheme="minorHAnsi"/>
          <w:b/>
          <w:bCs/>
          <w:sz w:val="20"/>
          <w:szCs w:val="20"/>
        </w:rPr>
        <w:t>Inf</w:t>
      </w:r>
      <w:r>
        <w:rPr>
          <w:rFonts w:asciiTheme="minorHAnsi" w:hAnsiTheme="minorHAnsi" w:cstheme="minorHAnsi"/>
          <w:b/>
          <w:bCs/>
          <w:sz w:val="20"/>
          <w:szCs w:val="20"/>
        </w:rPr>
        <w:t>ormert samtykke innebærer at berørte</w:t>
      </w:r>
      <w:r w:rsidRPr="00010DD4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</w:p>
    <w:p w:rsidR="00104867" w:rsidRDefault="00104867" w:rsidP="00010DD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104867" w:rsidRPr="00010DD4" w:rsidRDefault="00104867" w:rsidP="00010D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DD4" w:rsidRPr="00010DD4" w:rsidRDefault="00010DD4" w:rsidP="00010DD4">
      <w:pPr>
        <w:pStyle w:val="Default"/>
        <w:numPr>
          <w:ilvl w:val="0"/>
          <w:numId w:val="2"/>
        </w:numPr>
        <w:spacing w:after="25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</w:t>
      </w:r>
      <w:r w:rsidRPr="00010DD4">
        <w:rPr>
          <w:rFonts w:asciiTheme="minorHAnsi" w:hAnsiTheme="minorHAnsi" w:cstheme="minorHAnsi"/>
          <w:sz w:val="20"/>
          <w:szCs w:val="20"/>
        </w:rPr>
        <w:t xml:space="preserve">ar fått informasjon om hvilke opplysninger som skal utveksles </w:t>
      </w:r>
    </w:p>
    <w:p w:rsidR="00010DD4" w:rsidRPr="00010DD4" w:rsidRDefault="00010DD4" w:rsidP="00010DD4">
      <w:pPr>
        <w:pStyle w:val="Default"/>
        <w:numPr>
          <w:ilvl w:val="0"/>
          <w:numId w:val="2"/>
        </w:numPr>
        <w:spacing w:after="259"/>
        <w:rPr>
          <w:rFonts w:asciiTheme="minorHAnsi" w:hAnsiTheme="minorHAnsi" w:cstheme="minorHAnsi"/>
          <w:sz w:val="20"/>
          <w:szCs w:val="20"/>
        </w:rPr>
      </w:pPr>
      <w:r w:rsidRPr="00010DD4">
        <w:rPr>
          <w:rFonts w:asciiTheme="minorHAnsi" w:hAnsiTheme="minorHAnsi" w:cstheme="minorHAnsi"/>
          <w:sz w:val="20"/>
          <w:szCs w:val="20"/>
        </w:rPr>
        <w:t xml:space="preserve">Vet hvordan opplysningene skal brukes og konsekvensene av det </w:t>
      </w:r>
    </w:p>
    <w:p w:rsidR="00010DD4" w:rsidRPr="00010DD4" w:rsidRDefault="00010DD4" w:rsidP="00010DD4">
      <w:pPr>
        <w:pStyle w:val="Default"/>
        <w:numPr>
          <w:ilvl w:val="0"/>
          <w:numId w:val="2"/>
        </w:numPr>
        <w:spacing w:after="259"/>
        <w:rPr>
          <w:rFonts w:asciiTheme="minorHAnsi" w:hAnsiTheme="minorHAnsi" w:cstheme="minorHAnsi"/>
          <w:sz w:val="20"/>
          <w:szCs w:val="20"/>
        </w:rPr>
      </w:pPr>
      <w:r w:rsidRPr="00010DD4">
        <w:rPr>
          <w:rFonts w:asciiTheme="minorHAnsi" w:hAnsiTheme="minorHAnsi" w:cstheme="minorHAnsi"/>
          <w:bCs/>
          <w:sz w:val="20"/>
          <w:szCs w:val="20"/>
        </w:rPr>
        <w:t xml:space="preserve">Vet hvilke konsekvenser det kan medføre å ikke la tjenestene få dele opplysninger </w:t>
      </w:r>
    </w:p>
    <w:p w:rsidR="00010DD4" w:rsidRPr="00010DD4" w:rsidRDefault="00010DD4" w:rsidP="00010DD4">
      <w:pPr>
        <w:pStyle w:val="Default"/>
        <w:numPr>
          <w:ilvl w:val="0"/>
          <w:numId w:val="2"/>
        </w:numPr>
        <w:spacing w:after="259"/>
        <w:rPr>
          <w:rFonts w:asciiTheme="minorHAnsi" w:hAnsiTheme="minorHAnsi" w:cstheme="minorHAnsi"/>
          <w:sz w:val="20"/>
          <w:szCs w:val="20"/>
        </w:rPr>
      </w:pPr>
      <w:r w:rsidRPr="00010DD4">
        <w:rPr>
          <w:rFonts w:asciiTheme="minorHAnsi" w:hAnsiTheme="minorHAnsi" w:cstheme="minorHAnsi"/>
          <w:sz w:val="20"/>
          <w:szCs w:val="20"/>
        </w:rPr>
        <w:t xml:space="preserve">Er kjent med at det ikke skal utveksles flere opplysninger enn det som er nødvendig </w:t>
      </w:r>
    </w:p>
    <w:p w:rsidR="00010DD4" w:rsidRPr="00104867" w:rsidRDefault="00010DD4" w:rsidP="00010DD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Er kjent med at en</w:t>
      </w:r>
      <w:r w:rsidRPr="00010DD4">
        <w:rPr>
          <w:rFonts w:asciiTheme="minorHAnsi" w:hAnsiTheme="minorHAnsi" w:cstheme="minorHAnsi"/>
          <w:bCs/>
          <w:sz w:val="20"/>
          <w:szCs w:val="20"/>
        </w:rPr>
        <w:t xml:space="preserve"> kan nekte at opplysninger om spesielle forhold utveksles, eller at bestemte fagmiljø/enkeltpersoner får bestemte opplysninger </w:t>
      </w:r>
    </w:p>
    <w:p w:rsidR="00104867" w:rsidRDefault="00104867" w:rsidP="00104867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</w:p>
    <w:p w:rsidR="00104867" w:rsidRPr="00010DD4" w:rsidRDefault="00104867" w:rsidP="0010486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DD4" w:rsidRPr="00010DD4" w:rsidRDefault="00010DD4" w:rsidP="00010D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10DD4" w:rsidRDefault="00010DD4" w:rsidP="00010DD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Det</w:t>
      </w:r>
      <w:r w:rsidRPr="00010DD4">
        <w:rPr>
          <w:rFonts w:cstheme="minorHAnsi"/>
          <w:b/>
          <w:bCs/>
          <w:sz w:val="20"/>
          <w:szCs w:val="20"/>
        </w:rPr>
        <w:t xml:space="preserve"> bekr</w:t>
      </w:r>
      <w:r>
        <w:rPr>
          <w:rFonts w:cstheme="minorHAnsi"/>
          <w:b/>
          <w:bCs/>
          <w:sz w:val="20"/>
          <w:szCs w:val="20"/>
        </w:rPr>
        <w:t>eftes</w:t>
      </w:r>
      <w:r w:rsidRPr="00010DD4">
        <w:rPr>
          <w:rFonts w:cstheme="minorHAnsi"/>
          <w:b/>
          <w:bCs/>
          <w:sz w:val="20"/>
          <w:szCs w:val="20"/>
        </w:rPr>
        <w:t xml:space="preserve"> med dette at samtykket er informert og frivillig</w:t>
      </w:r>
      <w:r w:rsidR="00A37DC3">
        <w:rPr>
          <w:rFonts w:cstheme="minorHAnsi"/>
          <w:b/>
          <w:bCs/>
          <w:sz w:val="20"/>
          <w:szCs w:val="20"/>
        </w:rPr>
        <w:t>.</w:t>
      </w:r>
      <w:r w:rsidRPr="00010DD4">
        <w:rPr>
          <w:rFonts w:cstheme="minorHAnsi"/>
          <w:b/>
          <w:bCs/>
          <w:sz w:val="20"/>
          <w:szCs w:val="20"/>
        </w:rPr>
        <w:t xml:space="preserve"> Samtykket kan på ethvert tidspunkt trekkes tilbake, skriftlig eller muntlig. Dersom det trekkes muntlig, skal dette straks nedtegnes av </w:t>
      </w:r>
      <w:r w:rsidR="00A37DC3">
        <w:rPr>
          <w:rFonts w:cstheme="minorHAnsi"/>
          <w:b/>
          <w:bCs/>
          <w:sz w:val="20"/>
          <w:szCs w:val="20"/>
        </w:rPr>
        <w:t xml:space="preserve">kontaktperson og kopi sendes foresatte/barnet eller ungdommen. </w:t>
      </w:r>
    </w:p>
    <w:p w:rsidR="00104867" w:rsidRDefault="00104867" w:rsidP="00010DD4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104867" w:rsidRDefault="00104867" w:rsidP="00010DD4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104867" w:rsidRDefault="00104867" w:rsidP="00010DD4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0DD4" w:rsidTr="00010DD4">
        <w:tc>
          <w:tcPr>
            <w:tcW w:w="4531" w:type="dxa"/>
          </w:tcPr>
          <w:p w:rsidR="00010DD4" w:rsidRDefault="00010DD4" w:rsidP="00010DD4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Sted, dato:</w:t>
            </w:r>
          </w:p>
          <w:p w:rsidR="00010DD4" w:rsidRDefault="00010DD4" w:rsidP="00010DD4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4531" w:type="dxa"/>
          </w:tcPr>
          <w:p w:rsidR="00010DD4" w:rsidRDefault="006230EC" w:rsidP="00010DD4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Samtykkers underskrift:</w:t>
            </w:r>
          </w:p>
          <w:p w:rsidR="00A37DC3" w:rsidRDefault="00A37DC3" w:rsidP="00010DD4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:rsidR="00A37DC3" w:rsidRDefault="00A37DC3" w:rsidP="00010DD4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010DD4" w:rsidTr="00010DD4">
        <w:tc>
          <w:tcPr>
            <w:tcW w:w="4531" w:type="dxa"/>
          </w:tcPr>
          <w:p w:rsidR="00010DD4" w:rsidRDefault="00010DD4" w:rsidP="00010DD4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Samtykkeerklæringen er innhentet av:</w:t>
            </w:r>
          </w:p>
          <w:p w:rsidR="00010DD4" w:rsidRDefault="00010DD4" w:rsidP="00010DD4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4531" w:type="dxa"/>
          </w:tcPr>
          <w:p w:rsidR="00010DD4" w:rsidRDefault="006230EC" w:rsidP="00010DD4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Navn:</w:t>
            </w:r>
          </w:p>
          <w:p w:rsidR="006230EC" w:rsidRDefault="006230EC" w:rsidP="00010DD4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:rsidR="006230EC" w:rsidRDefault="006230EC" w:rsidP="00010DD4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</w:tbl>
    <w:p w:rsidR="00010DD4" w:rsidRPr="00010DD4" w:rsidRDefault="00010DD4" w:rsidP="00010DD4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:rsidR="00A44FAE" w:rsidRPr="007F339C" w:rsidRDefault="00A44FAE" w:rsidP="00A44FA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nb-NO"/>
        </w:rPr>
      </w:pPr>
    </w:p>
    <w:p w:rsidR="00DB58D5" w:rsidRDefault="00DB58D5" w:rsidP="00A44FAE"/>
    <w:sectPr w:rsidR="00DB58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455" w:rsidRDefault="00D20455" w:rsidP="00A44FAE">
      <w:pPr>
        <w:spacing w:after="0" w:line="240" w:lineRule="auto"/>
      </w:pPr>
      <w:r>
        <w:separator/>
      </w:r>
    </w:p>
  </w:endnote>
  <w:endnote w:type="continuationSeparator" w:id="0">
    <w:p w:rsidR="00D20455" w:rsidRDefault="00D20455" w:rsidP="00A4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FD" w:rsidRPr="00955FFD" w:rsidRDefault="008762FF" w:rsidP="002A6550">
    <w:pPr>
      <w:keepNext/>
      <w:tabs>
        <w:tab w:val="left" w:pos="5370"/>
      </w:tabs>
      <w:spacing w:before="240" w:after="60" w:line="240" w:lineRule="auto"/>
      <w:outlineLvl w:val="1"/>
      <w:rPr>
        <w:rFonts w:eastAsia="Times New Roman" w:cstheme="minorHAnsi"/>
        <w:bCs/>
        <w:iCs/>
        <w:sz w:val="16"/>
        <w:szCs w:val="16"/>
        <w:lang w:eastAsia="nb-NO"/>
      </w:rPr>
    </w:pPr>
    <w:r>
      <w:rPr>
        <w:rFonts w:eastAsia="Times New Roman" w:cstheme="minorHAnsi"/>
        <w:bCs/>
        <w:iCs/>
        <w:sz w:val="16"/>
        <w:szCs w:val="16"/>
        <w:lang w:eastAsia="nb-NO"/>
      </w:rPr>
      <w:t xml:space="preserve"> </w:t>
    </w:r>
    <w:r w:rsidRPr="008762FF">
      <w:rPr>
        <w:rFonts w:eastAsia="Times New Roman" w:cstheme="minorHAnsi"/>
        <w:bCs/>
        <w:iCs/>
        <w:sz w:val="20"/>
        <w:szCs w:val="20"/>
        <w:lang w:eastAsia="nb-NO"/>
      </w:rPr>
      <w:t>Samtykkeerklæring</w:t>
    </w:r>
    <w:r w:rsidR="002A6550">
      <w:rPr>
        <w:rFonts w:eastAsia="Times New Roman" w:cstheme="minorHAnsi"/>
        <w:bCs/>
        <w:iCs/>
        <w:sz w:val="16"/>
        <w:szCs w:val="16"/>
        <w:lang w:eastAsia="nb-NO"/>
      </w:rPr>
      <w:tab/>
    </w:r>
    <w:r w:rsidR="002A6550">
      <w:rPr>
        <w:rFonts w:eastAsia="Times New Roman" w:cstheme="minorHAnsi"/>
        <w:bCs/>
        <w:iCs/>
        <w:sz w:val="16"/>
        <w:szCs w:val="16"/>
        <w:lang w:eastAsia="nb-NO"/>
      </w:rPr>
      <w:tab/>
    </w:r>
    <w:r w:rsidR="002A6550">
      <w:rPr>
        <w:rFonts w:eastAsia="Times New Roman" w:cstheme="minorHAnsi"/>
        <w:bCs/>
        <w:iCs/>
        <w:sz w:val="16"/>
        <w:szCs w:val="16"/>
        <w:lang w:eastAsia="nb-NO"/>
      </w:rPr>
      <w:tab/>
    </w:r>
    <w:r w:rsidR="002A6550">
      <w:rPr>
        <w:rFonts w:eastAsia="Times New Roman" w:cstheme="minorHAnsi"/>
        <w:bCs/>
        <w:iCs/>
        <w:sz w:val="16"/>
        <w:szCs w:val="16"/>
        <w:lang w:eastAsia="nb-NO"/>
      </w:rPr>
      <w:tab/>
    </w:r>
    <w:r w:rsidRPr="008762FF">
      <w:rPr>
        <w:rFonts w:eastAsia="Times New Roman" w:cstheme="minorHAnsi"/>
        <w:bCs/>
        <w:iCs/>
        <w:sz w:val="20"/>
        <w:szCs w:val="20"/>
        <w:lang w:eastAsia="nb-NO"/>
      </w:rPr>
      <w:t>Revidert 23.10.20</w:t>
    </w:r>
    <w:r w:rsidR="002A6550">
      <w:rPr>
        <w:rFonts w:eastAsia="Times New Roman" w:cstheme="minorHAnsi"/>
        <w:bCs/>
        <w:iCs/>
        <w:sz w:val="16"/>
        <w:szCs w:val="16"/>
        <w:lang w:eastAsia="nb-NO"/>
      </w:rPr>
      <w:tab/>
    </w:r>
  </w:p>
  <w:p w:rsidR="00955FFD" w:rsidRDefault="00955FFD" w:rsidP="002A6550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455" w:rsidRDefault="00D20455" w:rsidP="00A44FAE">
      <w:pPr>
        <w:spacing w:after="0" w:line="240" w:lineRule="auto"/>
      </w:pPr>
      <w:r>
        <w:separator/>
      </w:r>
    </w:p>
  </w:footnote>
  <w:footnote w:type="continuationSeparator" w:id="0">
    <w:p w:rsidR="00D20455" w:rsidRDefault="00D20455" w:rsidP="00A44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50" w:rsidRDefault="002A6550" w:rsidP="002A6550">
    <w:pPr>
      <w:pStyle w:val="Topptekst"/>
      <w:rPr>
        <w:noProof/>
        <w:lang w:eastAsia="nb-NO"/>
      </w:rPr>
    </w:pPr>
    <w:r w:rsidRPr="008D1B27">
      <w:rPr>
        <w:noProof/>
        <w:lang w:eastAsia="nb-NO"/>
      </w:rPr>
      <w:drawing>
        <wp:inline distT="0" distB="0" distL="0" distR="0" wp14:anchorId="1521BCC9" wp14:editId="4A543892">
          <wp:extent cx="1417445" cy="409375"/>
          <wp:effectExtent l="0" t="0" r="0" b="0"/>
          <wp:docPr id="1" name="Bilde 1" descr="C:\Users\ragnhild.ernstsen1\AppData\Local\Packages\microsoft.microsoftedge_8wekyb3d8bbwe\AC\#!001\MicrosoftEdge\Cache\U98569L7\Kommunevåpen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gnhild.ernstsen1\AppData\Local\Packages\microsoft.microsoftedge_8wekyb3d8bbwe\AC\#!001\MicrosoftEdge\Cache\U98569L7\Kommunevåpen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896" cy="42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                                                                                    </w:t>
    </w:r>
    <w:r>
      <w:rPr>
        <w:noProof/>
        <w:lang w:eastAsia="nb-NO"/>
      </w:rPr>
      <w:drawing>
        <wp:inline distT="0" distB="0" distL="0" distR="0" wp14:anchorId="45B2D344" wp14:editId="785FB8E2">
          <wp:extent cx="1619250" cy="647736"/>
          <wp:effectExtent l="0" t="0" r="0" b="0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se meg tidlig Al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703" cy="652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                       </w:t>
    </w:r>
  </w:p>
  <w:p w:rsidR="002A6550" w:rsidRDefault="002A6550" w:rsidP="002A6550">
    <w:pPr>
      <w:pStyle w:val="Topptekst"/>
      <w:rPr>
        <w:noProof/>
        <w:lang w:eastAsia="nb-NO"/>
      </w:rPr>
    </w:pPr>
    <w:r>
      <w:rPr>
        <w:noProof/>
        <w:lang w:eastAsia="nb-NO"/>
      </w:rP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494"/>
    <w:multiLevelType w:val="hybridMultilevel"/>
    <w:tmpl w:val="9A2865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731E5"/>
    <w:multiLevelType w:val="hybridMultilevel"/>
    <w:tmpl w:val="ED544F52"/>
    <w:lvl w:ilvl="0" w:tplc="93BE43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AE"/>
    <w:rsid w:val="00010DD4"/>
    <w:rsid w:val="000F2FD6"/>
    <w:rsid w:val="00104867"/>
    <w:rsid w:val="002A6550"/>
    <w:rsid w:val="002F4159"/>
    <w:rsid w:val="0037286C"/>
    <w:rsid w:val="006230EC"/>
    <w:rsid w:val="006F1E10"/>
    <w:rsid w:val="008762FF"/>
    <w:rsid w:val="00955FFD"/>
    <w:rsid w:val="00A37DC3"/>
    <w:rsid w:val="00A44FAE"/>
    <w:rsid w:val="00CB069B"/>
    <w:rsid w:val="00D20455"/>
    <w:rsid w:val="00D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E5D9"/>
  <w15:chartTrackingRefBased/>
  <w15:docId w15:val="{FA16E61C-21F0-41A3-A4FD-21266B3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FA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44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4FAE"/>
  </w:style>
  <w:style w:type="paragraph" w:styleId="Bunntekst">
    <w:name w:val="footer"/>
    <w:basedOn w:val="Normal"/>
    <w:link w:val="BunntekstTegn"/>
    <w:uiPriority w:val="99"/>
    <w:unhideWhenUsed/>
    <w:rsid w:val="00A44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4FAE"/>
  </w:style>
  <w:style w:type="paragraph" w:customStyle="1" w:styleId="Default">
    <w:name w:val="Default"/>
    <w:rsid w:val="00955F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95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Kommune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Arnesen Ernstsen</dc:creator>
  <cp:keywords/>
  <dc:description/>
  <cp:lastModifiedBy>Anita Alice Jensen</cp:lastModifiedBy>
  <cp:revision>2</cp:revision>
  <dcterms:created xsi:type="dcterms:W3CDTF">2020-10-23T10:25:00Z</dcterms:created>
  <dcterms:modified xsi:type="dcterms:W3CDTF">2020-10-23T10:25:00Z</dcterms:modified>
</cp:coreProperties>
</file>